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AF60" w14:textId="77777777" w:rsidR="00E14250" w:rsidRPr="00B446BC" w:rsidRDefault="00E14250" w:rsidP="00E14250">
      <w:pPr>
        <w:pStyle w:val="Corpo"/>
        <w:jc w:val="center"/>
        <w:rPr>
          <w:rFonts w:ascii="Century Gothic" w:eastAsia="Century Gothic" w:hAnsi="Century Gothic" w:cs="Century Gothic"/>
          <w:b/>
          <w:bCs/>
          <w:color w:val="auto"/>
          <w:sz w:val="24"/>
          <w:szCs w:val="24"/>
          <w:lang w:val="en-GB"/>
        </w:rPr>
      </w:pPr>
      <w:r w:rsidRPr="00B446BC">
        <w:rPr>
          <w:noProof/>
          <w:color w:val="auto"/>
          <w:lang w:val="en-GB"/>
        </w:rPr>
        <w:drawing>
          <wp:inline distT="0" distB="0" distL="0" distR="0" wp14:anchorId="02D40A9E" wp14:editId="1BA80786">
            <wp:extent cx="2105335" cy="405664"/>
            <wp:effectExtent l="0" t="0" r="0" b="0"/>
            <wp:docPr id="4" name="Picture 4" descr="A black and white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A black and white logo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22905" cy="4283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A9B783" w14:textId="77777777" w:rsidR="00E14250" w:rsidRPr="00B446BC" w:rsidRDefault="00E14250" w:rsidP="00E14250">
      <w:pPr>
        <w:pStyle w:val="Corpo"/>
        <w:rPr>
          <w:rFonts w:ascii="Century Gothic" w:eastAsia="Century Gothic" w:hAnsi="Century Gothic" w:cs="Century Gothic"/>
          <w:b/>
          <w:bCs/>
          <w:color w:val="auto"/>
          <w:sz w:val="24"/>
          <w:szCs w:val="24"/>
          <w:lang w:val="en-GB"/>
        </w:rPr>
      </w:pPr>
    </w:p>
    <w:p w14:paraId="00F1FAEE" w14:textId="77777777" w:rsidR="00E14250" w:rsidRPr="00B446BC" w:rsidRDefault="00E14250" w:rsidP="00E14250">
      <w:pPr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en-GB"/>
        </w:rPr>
      </w:pPr>
    </w:p>
    <w:p w14:paraId="5E3423DF" w14:textId="77777777" w:rsidR="00E14250" w:rsidRPr="00561E24" w:rsidRDefault="00E14250" w:rsidP="00E14250">
      <w:pPr>
        <w:jc w:val="center"/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</w:pPr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 xml:space="preserve">BULGARI </w:t>
      </w:r>
      <w:proofErr w:type="spellStart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>BULGARI</w:t>
      </w:r>
      <w:proofErr w:type="spellEnd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 xml:space="preserve"> X LISA </w:t>
      </w:r>
    </w:p>
    <w:p w14:paraId="115110AF" w14:textId="77777777" w:rsidR="00E14250" w:rsidRPr="00561E24" w:rsidRDefault="00E14250" w:rsidP="00E14250">
      <w:pPr>
        <w:jc w:val="center"/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</w:pPr>
    </w:p>
    <w:p w14:paraId="6DF9D360" w14:textId="77777777" w:rsidR="00E14250" w:rsidRPr="00561E24" w:rsidRDefault="00E14250" w:rsidP="00E14250">
      <w:pPr>
        <w:jc w:val="center"/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</w:pPr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 xml:space="preserve">A </w:t>
      </w:r>
      <w:proofErr w:type="spellStart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>sparkling</w:t>
      </w:r>
      <w:proofErr w:type="spellEnd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 xml:space="preserve"> limited </w:t>
      </w:r>
      <w:proofErr w:type="spellStart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>edition</w:t>
      </w:r>
      <w:proofErr w:type="spellEnd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 xml:space="preserve"> in </w:t>
      </w:r>
      <w:proofErr w:type="spellStart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>collaboration</w:t>
      </w:r>
      <w:proofErr w:type="spellEnd"/>
      <w:r w:rsidRPr="00561E24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it-IT"/>
        </w:rPr>
        <w:t xml:space="preserve"> </w:t>
      </w:r>
    </w:p>
    <w:p w14:paraId="242F06DB" w14:textId="5D1A95C7" w:rsidR="00E14250" w:rsidRPr="00B35BDA" w:rsidRDefault="00E14250" w:rsidP="00E14250">
      <w:pPr>
        <w:jc w:val="center"/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en-GB" w:eastAsia="ko-KR"/>
        </w:rPr>
      </w:pPr>
      <w:r w:rsidRPr="00B446BC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en-GB"/>
        </w:rPr>
        <w:t xml:space="preserve">with </w:t>
      </w:r>
      <w:r w:rsidRPr="00F16DC8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</w:rPr>
        <w:t>LISA</w:t>
      </w:r>
    </w:p>
    <w:p w14:paraId="3B26D880" w14:textId="77777777" w:rsidR="00E14250" w:rsidRPr="00B446BC" w:rsidRDefault="00E14250" w:rsidP="00E14250">
      <w:pPr>
        <w:jc w:val="center"/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en-GB"/>
        </w:rPr>
      </w:pPr>
      <w:r w:rsidRPr="00B446BC">
        <w:rPr>
          <w:rFonts w:ascii="Helvetica" w:eastAsiaTheme="minorHAnsi" w:hAnsi="Helvetica" w:cs="Helvetica"/>
          <w:b/>
          <w:bCs/>
          <w:sz w:val="28"/>
          <w:szCs w:val="28"/>
          <w:bdr w:val="none" w:sz="0" w:space="0" w:color="auto"/>
          <w:lang w:val="en-GB"/>
        </w:rPr>
        <w:t xml:space="preserve"> </w:t>
      </w:r>
    </w:p>
    <w:p w14:paraId="5C4C7147" w14:textId="1F8B3B0D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LISA - a muse, a symbol in today’s world. BULGARI </w:t>
      </w:r>
      <w:proofErr w:type="spellStart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– a timeless and powerful icon.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br/>
        <w:t xml:space="preserve">By joining forces once again, the </w:t>
      </w:r>
      <w:r w:rsidRPr="00E14250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global </w:t>
      </w:r>
      <w:r w:rsidRPr="00B30DC1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artist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and Roman Jeweller introduce a brilliant collaboration - BULGARI </w:t>
      </w:r>
      <w:proofErr w:type="spellStart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X LISA </w:t>
      </w:r>
      <w:r w:rsid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LIMITED EDITION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: daring, dazzling, precious and modern.</w:t>
      </w:r>
    </w:p>
    <w:p w14:paraId="0303DD00" w14:textId="77777777" w:rsidR="00B30DC1" w:rsidRDefault="00B30DC1" w:rsidP="00E14250">
      <w:pPr>
        <w:jc w:val="both"/>
        <w:rPr>
          <w:rFonts w:ascii="Arial" w:eastAsia="Times New Roman" w:hAnsi="Arial" w:cs="Arial"/>
          <w:bCs/>
          <w:strike/>
          <w:sz w:val="22"/>
          <w:szCs w:val="22"/>
          <w:bdr w:val="none" w:sz="0" w:space="0" w:color="auto"/>
          <w:lang w:val="en-GB"/>
        </w:rPr>
      </w:pPr>
    </w:p>
    <w:p w14:paraId="27456829" w14:textId="3032AFBE" w:rsidR="00E14250" w:rsidRPr="00B446BC" w:rsidRDefault="00074717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The</w:t>
      </w:r>
      <w:r w:rsidR="00E14250" w:rsidRPr="00B30DC1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fierce and fascinating artist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LISA, 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who is 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behind the universal sensation Blackpink, always holds the mighty and eternal alpine star close to her heart. The intriguing and rare Edelweiss flower continues to inspire the </w:t>
      </w:r>
      <w:r w:rsidR="00E14250" w:rsidRPr="00B30DC1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artist</w:t>
      </w:r>
      <w:r w:rsidR="00E14250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for her newest collaboration with Bulgari.</w:t>
      </w:r>
    </w:p>
    <w:p w14:paraId="2CB9BC8B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7846215A" w14:textId="35884F46" w:rsidR="00E14250" w:rsidRPr="00B446BC" w:rsidRDefault="00B30DC1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Reminiscent of the flower’s delicacy and light nuances, the watch </w:t>
      </w:r>
      <w:r w:rsidR="00074717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is c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rafted in steel and rose gold with a rose gold bezel engraved with BULGARI </w:t>
      </w:r>
      <w:proofErr w:type="spellStart"/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 w:rsidR="00074717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. Its 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dial </w:t>
      </w:r>
      <w:r w:rsidR="00074717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is 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illuminated by mother</w:t>
      </w:r>
      <w:r w:rsidR="00E14250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of</w:t>
      </w:r>
      <w:r w:rsidR="00E14250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pearl and diamonds.</w:t>
      </w:r>
    </w:p>
    <w:p w14:paraId="357A61C6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3305A7F2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6B225195" w14:textId="1AFC8436" w:rsidR="00074717" w:rsidRPr="008265FD" w:rsidRDefault="00074717" w:rsidP="00E14250">
      <w:pPr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/>
        </w:rPr>
      </w:pPr>
      <w:r w:rsidRPr="008265FD">
        <w:rPr>
          <w:rFonts w:ascii="Arial" w:eastAsia="Times New Roman" w:hAnsi="Arial" w:cs="Arial"/>
          <w:b/>
          <w:sz w:val="22"/>
          <w:szCs w:val="22"/>
          <w:bdr w:val="none" w:sz="0" w:space="0" w:color="auto"/>
        </w:rPr>
        <w:t xml:space="preserve">BULGARI </w:t>
      </w:r>
      <w:proofErr w:type="spellStart"/>
      <w:r w:rsidRPr="008265FD">
        <w:rPr>
          <w:rFonts w:ascii="Arial" w:eastAsia="Times New Roman" w:hAnsi="Arial" w:cs="Arial"/>
          <w:b/>
          <w:sz w:val="22"/>
          <w:szCs w:val="22"/>
          <w:bdr w:val="none" w:sz="0" w:space="0" w:color="auto"/>
        </w:rPr>
        <w:t>BULGARI</w:t>
      </w:r>
      <w:proofErr w:type="spellEnd"/>
      <w:r w:rsidRPr="008265FD">
        <w:rPr>
          <w:rFonts w:ascii="Arial" w:eastAsia="Times New Roman" w:hAnsi="Arial" w:cs="Arial"/>
          <w:b/>
          <w:sz w:val="22"/>
          <w:szCs w:val="22"/>
          <w:bdr w:val="none" w:sz="0" w:space="0" w:color="auto"/>
        </w:rPr>
        <w:t xml:space="preserve"> - A TIMELESS ICON</w:t>
      </w:r>
    </w:p>
    <w:p w14:paraId="554CA0D9" w14:textId="16568BC1" w:rsidR="00B64811" w:rsidRPr="00F16DC8" w:rsidRDefault="00074717" w:rsidP="00B64811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</w:pPr>
      <w:r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Born in 1975, BULGARI ROMA</w:t>
      </w:r>
      <w:r w:rsidR="00D800AA"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, was launched as </w:t>
      </w:r>
      <w:r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a </w:t>
      </w:r>
      <w:proofErr w:type="gramStart"/>
      <w:r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limited edition</w:t>
      </w:r>
      <w:proofErr w:type="gramEnd"/>
      <w:r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 gold digital watch</w:t>
      </w:r>
      <w:r w:rsidR="00D800AA"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 which was initially a gift intended for clients. The instant success of this model led Bulgari to launch BULGARI </w:t>
      </w:r>
      <w:proofErr w:type="spellStart"/>
      <w:r w:rsidR="00D800AA"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BULGARI</w:t>
      </w:r>
      <w:proofErr w:type="spellEnd"/>
      <w:r w:rsidR="00D800AA"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 two years later. </w:t>
      </w:r>
      <w:r w:rsidR="00B64811" w:rsidRP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For the very first time in the watchmaking universe, Gianni Bulgari decided to engrave the logo right on the timepiece’s bezel.</w:t>
      </w:r>
    </w:p>
    <w:p w14:paraId="53BBFB25" w14:textId="4E764A19" w:rsidR="00D800AA" w:rsidRPr="00E77278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E7727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The</w:t>
      </w:r>
      <w:r w:rsidR="00B64811" w:rsidRPr="00E7727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se</w:t>
      </w:r>
      <w:r w:rsidRPr="00E7727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14 letters stamped on the bezel, like the emperor’s name on ancient Roman coins, recall the intensely Italian style of Bulgari, the "Roman Jeweller of Time". Propelling a brand name to the status of a strong design element in a watch was a revolution at the time and remains a powerful statement. Displaying a name thus asserted with complete freedom calls for daring! </w:t>
      </w:r>
    </w:p>
    <w:p w14:paraId="7D1AC8EE" w14:textId="77777777" w:rsidR="00E14250" w:rsidRPr="00B446BC" w:rsidRDefault="00E14250" w:rsidP="00E14250">
      <w:pPr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en-GB"/>
        </w:rPr>
      </w:pPr>
    </w:p>
    <w:p w14:paraId="039B08A5" w14:textId="77777777" w:rsidR="00B64811" w:rsidRDefault="00B64811" w:rsidP="00E14250">
      <w:pPr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en-GB"/>
        </w:rPr>
      </w:pPr>
    </w:p>
    <w:p w14:paraId="6AE4CAEA" w14:textId="1FE086AB" w:rsidR="00E14250" w:rsidRPr="005A4AE4" w:rsidRDefault="00E14250" w:rsidP="00E14250">
      <w:pPr>
        <w:jc w:val="both"/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en-GB"/>
        </w:rPr>
      </w:pPr>
      <w:r>
        <w:rPr>
          <w:rFonts w:ascii="Arial" w:eastAsia="Times New Roman" w:hAnsi="Arial" w:cs="Arial"/>
          <w:b/>
          <w:sz w:val="22"/>
          <w:szCs w:val="22"/>
          <w:bdr w:val="none" w:sz="0" w:space="0" w:color="auto"/>
          <w:lang w:val="en-GB"/>
        </w:rPr>
        <w:t>THE COLLABORATION</w:t>
      </w:r>
    </w:p>
    <w:p w14:paraId="49D00C67" w14:textId="77777777" w:rsidR="00E77278" w:rsidRDefault="00B64811" w:rsidP="00B64811">
      <w:pP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B64811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The alliance between Bulgari and LISA was a self-evident choice – both share an inherently visionary spirit</w:t>
      </w:r>
      <w:r w:rsidR="00E7727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. </w:t>
      </w:r>
    </w:p>
    <w:p w14:paraId="66497621" w14:textId="3AB353DA" w:rsidR="00E14250" w:rsidRPr="004E02A3" w:rsidRDefault="00207068" w:rsidP="004E02A3">
      <w:pP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LISA’s modern take on the iconic </w:t>
      </w:r>
      <w:r w:rsidR="008265FD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piece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shines through thanks to her choice and meticulous design of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the bracelet of this brilliant, limited-edition</w:t>
      </w:r>
      <w:r w:rsidR="00E14250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watch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.</w:t>
      </w:r>
      <w:r w:rsidR="004E02A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The artist’s 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favorite flower, the edelweiss</w:t>
      </w:r>
      <w:r w:rsidR="00E14250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,</w:t>
      </w:r>
      <w:r w:rsidR="00E14250"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 is </w:t>
      </w:r>
      <w:r w:rsidR="00E14250" w:rsidRPr="005A4AE4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engraved on the back case to personalize this collaboration. </w:t>
      </w:r>
    </w:p>
    <w:p w14:paraId="2B45CB66" w14:textId="516C71E6" w:rsidR="00E14250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</w:pPr>
      <w:r w:rsidRPr="005A4AE4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T</w:t>
      </w:r>
      <w:r w:rsidR="005A4AE4" w:rsidRPr="005A4AE4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>he</w:t>
      </w:r>
      <w:r w:rsidRPr="005A4AE4">
        <w:rPr>
          <w:rFonts w:ascii="Arial" w:eastAsia="Times New Roman" w:hAnsi="Arial" w:cs="Arial"/>
          <w:bCs/>
          <w:sz w:val="22"/>
          <w:szCs w:val="22"/>
          <w:bdr w:val="none" w:sz="0" w:space="0" w:color="auto"/>
        </w:rPr>
        <w:t xml:space="preserve"> Edelweiss is a rare Swiss beauty that symbolizes the Alps and where Bulgari watches are manufactured.</w:t>
      </w:r>
    </w:p>
    <w:p w14:paraId="124DB759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4A7F8794" w14:textId="159D6A49" w:rsidR="00E14250" w:rsidRPr="00827023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5A4AE4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The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letters BVLGARI </w:t>
      </w:r>
      <w:proofErr w:type="spellStart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BVLGARI</w:t>
      </w:r>
      <w:proofErr w:type="spellEnd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are exuberantly displayed on the rose gold bezel, 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with a 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subtle yet striking dial made of white mother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of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pearl mosaic 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which 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reflects the light, giving the watch a touch of femininity, modernity, and preciousness.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  <w:r w:rsidR="0020706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More than 400 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square</w:t>
      </w:r>
      <w:r w:rsidR="0020706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s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of 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m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other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of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pearl </w:t>
      </w:r>
      <w:r w:rsidR="0020706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are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cut and assembled on the dial one</w:t>
      </w:r>
      <w:r w:rsidR="008265FD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by</w:t>
      </w:r>
      <w:r w:rsidR="008265FD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-</w:t>
      </w:r>
      <w:r w:rsidRPr="00827023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one to create a geometric motiv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e and therefore making every watch dial unique</w:t>
      </w:r>
      <w:r w:rsidR="0020706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.</w:t>
      </w:r>
    </w:p>
    <w:p w14:paraId="19812617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0A9EF45C" w14:textId="2FD439FB" w:rsidR="00E14250" w:rsidRPr="001254F9" w:rsidRDefault="00E14250" w:rsidP="00E14250">
      <w:pPr>
        <w:jc w:val="both"/>
        <w:rPr>
          <w:rFonts w:ascii="Arial" w:eastAsia="Times New Roman" w:hAnsi="Arial" w:cs="Arial"/>
          <w:bCs/>
          <w:strike/>
          <w:sz w:val="22"/>
          <w:szCs w:val="22"/>
          <w:bdr w:val="none" w:sz="0" w:space="0" w:color="auto"/>
          <w:lang w:val="en-GB"/>
        </w:rPr>
      </w:pPr>
      <w:r w:rsidRPr="007E4F32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With this new mosaic dial technique on the Bulgari </w:t>
      </w:r>
      <w:proofErr w:type="spellStart"/>
      <w:r w:rsidRPr="007E4F32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 w:rsidRPr="007E4F32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watch</w:t>
      </w:r>
      <w:r w:rsidRPr="0020706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, the sparkle alludes to the spotlight that shines on LISA’s global presence.</w:t>
      </w:r>
      <w:r w:rsidRPr="007E4F32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</w:p>
    <w:p w14:paraId="0F112326" w14:textId="163BCAA5" w:rsidR="00E14250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Just like the first </w:t>
      </w:r>
      <w:r w:rsid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BULGARI </w:t>
      </w:r>
      <w:proofErr w:type="spellStart"/>
      <w:r w:rsid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x LISA </w:t>
      </w:r>
      <w:r w:rsidR="00F16DC8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LIMITED EDITION</w:t>
      </w:r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, the watch plays with light leading to changing </w:t>
      </w:r>
      <w:proofErr w:type="spellStart"/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colors</w:t>
      </w:r>
      <w:proofErr w:type="spellEnd"/>
      <w:r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.</w:t>
      </w:r>
    </w:p>
    <w:p w14:paraId="1F7E2559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Twelve diamonds mark the hours on this resolutely contemporary watch face.</w:t>
      </w:r>
    </w:p>
    <w:p w14:paraId="456B982E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The equally precious steel and rose gold crown is set with a cabochon-cut rubellite, one of Bulgari's aesthetic signatures. </w:t>
      </w:r>
    </w:p>
    <w:p w14:paraId="4BB9F62D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3825F18B" w14:textId="77777777" w:rsidR="00E14250" w:rsidRPr="00B446BC" w:rsidRDefault="00E14250" w:rsidP="00E14250">
      <w:pPr>
        <w:jc w:val="both"/>
        <w:rPr>
          <w:rFonts w:ascii="Arial" w:hAnsi="Arial" w:cs="Arial"/>
          <w:bCs/>
          <w:sz w:val="22"/>
          <w:szCs w:val="22"/>
        </w:rPr>
      </w:pP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Manufactured by Bulgari in Switzerland, the birthplace of watchmaking, BULGARI </w:t>
      </w:r>
      <w:proofErr w:type="spellStart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X LISA LIMITED EDITION is secured to the wrist with an elegant </w:t>
      </w:r>
      <w:r w:rsidRPr="00B446BC">
        <w:rPr>
          <w:rFonts w:ascii="Arial" w:eastAsia="Times New Roman" w:hAnsi="Arial" w:cs="Arial"/>
          <w:bCs/>
          <w:sz w:val="22"/>
          <w:szCs w:val="22"/>
        </w:rPr>
        <w:t>steel and rose gold bracelet and a folding buckle.</w:t>
      </w:r>
    </w:p>
    <w:p w14:paraId="22B02921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Powered by a quartz movement, the BULGARI </w:t>
      </w:r>
      <w:proofErr w:type="spellStart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BULGARI</w:t>
      </w:r>
      <w:proofErr w:type="spellEnd"/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X LISA LIMITED EDITION</w:t>
      </w:r>
      <w:r w:rsidRPr="00B446BC" w:rsidDel="000A6D1F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 xml:space="preserve"> </w:t>
      </w:r>
      <w:r w:rsidRPr="00B446BC"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  <w:t>is issued in limited series of 1’100 for the 33 mm-diameter version and 400 for the 23 mm-diameter iteration.</w:t>
      </w:r>
    </w:p>
    <w:p w14:paraId="5B26A357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74551DF7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006B7303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3527EB52" w14:textId="77777777" w:rsidR="00E14250" w:rsidRPr="00B446BC" w:rsidRDefault="00E14250" w:rsidP="00E14250">
      <w:pPr>
        <w:jc w:val="both"/>
        <w:rPr>
          <w:rFonts w:ascii="Arial" w:eastAsia="Times New Roman" w:hAnsi="Arial" w:cs="Arial"/>
          <w:bCs/>
          <w:sz w:val="22"/>
          <w:szCs w:val="22"/>
          <w:bdr w:val="none" w:sz="0" w:space="0" w:color="auto"/>
          <w:lang w:val="en-GB"/>
        </w:rPr>
      </w:pPr>
    </w:p>
    <w:p w14:paraId="577B693A" w14:textId="77777777" w:rsidR="00E14250" w:rsidRPr="00B446BC" w:rsidRDefault="00E14250" w:rsidP="00E14250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Cs/>
          <w:sz w:val="22"/>
          <w:szCs w:val="22"/>
          <w:lang w:val="en-GB" w:eastAsia="en-US"/>
        </w:rPr>
      </w:pPr>
      <w:r w:rsidRPr="00B446BC">
        <w:rPr>
          <w:rFonts w:ascii="Arial" w:hAnsi="Arial" w:cs="Arial"/>
          <w:bCs/>
          <w:sz w:val="22"/>
          <w:szCs w:val="22"/>
          <w:lang w:val="en-GB" w:eastAsia="en-US"/>
        </w:rPr>
        <w:t>TECHNICAL CHARACTERISTICS</w:t>
      </w:r>
    </w:p>
    <w:p w14:paraId="3480C381" w14:textId="77777777" w:rsidR="00E14250" w:rsidRPr="00B446BC" w:rsidRDefault="00E14250" w:rsidP="00E14250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Cs/>
          <w:sz w:val="22"/>
          <w:szCs w:val="22"/>
          <w:lang w:val="en-GB" w:eastAsia="en-US"/>
        </w:rPr>
      </w:pPr>
    </w:p>
    <w:p w14:paraId="4AD8FD89" w14:textId="77777777" w:rsidR="00E14250" w:rsidRPr="00B446BC" w:rsidRDefault="00E14250" w:rsidP="00E14250">
      <w:pPr>
        <w:pStyle w:val="paragraph"/>
        <w:spacing w:before="0" w:beforeAutospacing="0" w:after="0" w:afterAutospacing="0"/>
        <w:jc w:val="center"/>
        <w:textAlignment w:val="baseline"/>
        <w:rPr>
          <w:rFonts w:ascii="Arial" w:hAnsi="Arial" w:cs="Arial"/>
          <w:bCs/>
          <w:sz w:val="22"/>
          <w:szCs w:val="22"/>
          <w:lang w:val="en-GB" w:eastAsia="en-US"/>
        </w:rPr>
      </w:pPr>
    </w:p>
    <w:p w14:paraId="01834A2A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Cs/>
          <w:sz w:val="22"/>
          <w:szCs w:val="22"/>
          <w:lang w:val="en-GB" w:eastAsia="en-US"/>
        </w:rPr>
      </w:pPr>
    </w:p>
    <w:p w14:paraId="24C0D51F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Cs/>
          <w:sz w:val="22"/>
          <w:szCs w:val="22"/>
          <w:lang w:val="en-GB" w:eastAsia="en-US"/>
        </w:rPr>
      </w:pPr>
    </w:p>
    <w:p w14:paraId="14BCD205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bCs/>
          <w:sz w:val="22"/>
          <w:szCs w:val="22"/>
          <w:lang w:val="en-GB" w:eastAsia="en-US"/>
        </w:rPr>
      </w:pPr>
    </w:p>
    <w:p w14:paraId="2AD1BAEF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eastAsia="fr-FR"/>
        </w:rPr>
      </w:pPr>
      <w:r w:rsidRPr="00B446BC">
        <w:rPr>
          <w:rFonts w:ascii="Century Gothic" w:eastAsiaTheme="minorHAnsi" w:hAnsi="Century Gothic"/>
          <w:b/>
          <w:caps/>
          <w:spacing w:val="15"/>
          <w:sz w:val="18"/>
          <w:szCs w:val="38"/>
          <w:lang w:eastAsia="fr-FR"/>
        </w:rPr>
        <w:t xml:space="preserve">BULGARI </w:t>
      </w:r>
      <w:proofErr w:type="spellStart"/>
      <w:r w:rsidRPr="00B446BC">
        <w:rPr>
          <w:rFonts w:ascii="Century Gothic" w:eastAsiaTheme="minorHAnsi" w:hAnsi="Century Gothic"/>
          <w:b/>
          <w:caps/>
          <w:spacing w:val="15"/>
          <w:sz w:val="18"/>
          <w:szCs w:val="38"/>
          <w:lang w:eastAsia="fr-FR"/>
        </w:rPr>
        <w:t>BULGARI</w:t>
      </w:r>
      <w:proofErr w:type="spellEnd"/>
      <w:r w:rsidRPr="00B446BC">
        <w:rPr>
          <w:rFonts w:ascii="Century Gothic" w:eastAsiaTheme="minorHAnsi" w:hAnsi="Century Gothic"/>
          <w:b/>
          <w:caps/>
          <w:spacing w:val="15"/>
          <w:sz w:val="18"/>
          <w:szCs w:val="38"/>
          <w:lang w:eastAsia="fr-FR"/>
        </w:rPr>
        <w:t xml:space="preserve"> X LISA LIMITED EDITION </w:t>
      </w:r>
    </w:p>
    <w:p w14:paraId="4AFD2BFE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</w:pPr>
      <w:r w:rsidRPr="00B446BC"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  <w:t>104114</w:t>
      </w:r>
    </w:p>
    <w:p w14:paraId="6D8D8434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</w:pPr>
    </w:p>
    <w:p w14:paraId="6915A7A3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</w:pPr>
      <w:r w:rsidRPr="00B446BC">
        <w:rPr>
          <w:rFonts w:ascii="Arial" w:hAnsi="Arial" w:cs="Arial"/>
          <w:bCs/>
          <w:noProof/>
          <w:sz w:val="22"/>
          <w:szCs w:val="22"/>
          <w:lang w:val="en-US" w:eastAsia="en-US"/>
        </w:rPr>
        <w:drawing>
          <wp:inline distT="0" distB="0" distL="0" distR="0" wp14:anchorId="18355509" wp14:editId="510BEAF9">
            <wp:extent cx="457200" cy="972765"/>
            <wp:effectExtent l="0" t="0" r="0" b="0"/>
            <wp:docPr id="3" name="Picture 2" descr="A close up of a watc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EE79165-B16B-AC7A-35AB-7BD0CDAE7E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close up of a watch&#10;&#10;Description automatically generated">
                      <a:extLst>
                        <a:ext uri="{FF2B5EF4-FFF2-40B4-BE49-F238E27FC236}">
                          <a16:creationId xmlns:a16="http://schemas.microsoft.com/office/drawing/2014/main" id="{AEE79165-B16B-AC7A-35AB-7BD0CDAE7E1B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039" cy="10277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ECD1604" w14:textId="77777777" w:rsidR="00E14250" w:rsidRPr="00B446BC" w:rsidRDefault="00E14250" w:rsidP="00E14250">
      <w:pPr>
        <w:pStyle w:val="paragraph"/>
        <w:textAlignment w:val="baseline"/>
        <w:rPr>
          <w:rFonts w:ascii="Arial" w:eastAsia="Calibri" w:hAnsi="Arial" w:cs="Arial"/>
          <w:sz w:val="18"/>
          <w:szCs w:val="18"/>
          <w:u w:color="000000"/>
          <w:shd w:val="clear" w:color="auto" w:fill="FFFFFF"/>
          <w:lang w:val="en-US"/>
        </w:rPr>
      </w:pPr>
      <w:r w:rsidRPr="00B446BC">
        <w:rPr>
          <w:rFonts w:ascii="Arial" w:eastAsia="Calibri" w:hAnsi="Arial" w:cs="Arial"/>
          <w:sz w:val="18"/>
          <w:szCs w:val="18"/>
          <w:u w:color="000000"/>
          <w:bdr w:val="nil"/>
          <w:shd w:val="clear" w:color="auto" w:fill="FFFFFF"/>
          <w:lang w:val="en-GB" w:eastAsia="en-US"/>
        </w:rPr>
        <w:t xml:space="preserve">23 mm </w:t>
      </w:r>
      <w:r w:rsidRPr="00B446BC">
        <w:rPr>
          <w:rFonts w:ascii="Arial" w:eastAsia="Calibri" w:hAnsi="Arial" w:cs="Arial"/>
          <w:sz w:val="18"/>
          <w:szCs w:val="18"/>
          <w:u w:color="000000"/>
          <w:shd w:val="clear" w:color="auto" w:fill="FFFFFF"/>
          <w:lang w:val="en-US"/>
        </w:rPr>
        <w:t xml:space="preserve">steel and rose gold case with a rose gold bezel engraved with Bulgari double logo. A steel and rose gold crown set with a cabochon-cut rubellite. A white mother-of-peal mosaic dial with 12 diamond indexes, a steel and rose gold bracelet with a folding buckle. </w:t>
      </w:r>
      <w:r w:rsidRPr="00B446BC">
        <w:rPr>
          <w:rFonts w:ascii="Arial" w:eastAsia="Calibri" w:hAnsi="Arial" w:cs="Arial"/>
          <w:sz w:val="18"/>
          <w:szCs w:val="18"/>
          <w:u w:color="000000"/>
          <w:bdr w:val="nil"/>
          <w:shd w:val="clear" w:color="auto" w:fill="FFFFFF"/>
          <w:lang w:val="en-GB" w:eastAsia="en-US"/>
        </w:rPr>
        <w:t xml:space="preserve">Quartz movement driving hours and minutes indications. </w:t>
      </w:r>
      <w:r w:rsidRPr="00B446BC">
        <w:rPr>
          <w:rFonts w:ascii="Arial" w:eastAsiaTheme="minorHAnsi" w:hAnsi="Arial" w:cs="Arial"/>
          <w:sz w:val="18"/>
          <w:szCs w:val="18"/>
          <w:lang w:val="en-GB" w:eastAsia="en-US"/>
        </w:rPr>
        <w:t>Water-resistant to 30 m. Limited Edition of 400 pieces.</w:t>
      </w:r>
    </w:p>
    <w:p w14:paraId="1CD296AF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Arial" w:eastAsia="Calibri" w:hAnsi="Arial" w:cs="Arial"/>
          <w:sz w:val="18"/>
          <w:szCs w:val="18"/>
          <w:u w:color="000000"/>
          <w:bdr w:val="nil"/>
          <w:shd w:val="clear" w:color="auto" w:fill="FFFFFF"/>
          <w:lang w:val="en-GB" w:eastAsia="en-US"/>
        </w:rPr>
      </w:pPr>
    </w:p>
    <w:p w14:paraId="55EB7B88" w14:textId="77777777" w:rsidR="00E14250" w:rsidRPr="00B446BC" w:rsidRDefault="00E14250" w:rsidP="00E14250">
      <w:pPr>
        <w:jc w:val="both"/>
        <w:rPr>
          <w:rFonts w:ascii="Arial" w:eastAsia="Calibri" w:hAnsi="Arial" w:cs="Arial"/>
          <w:sz w:val="18"/>
          <w:szCs w:val="18"/>
          <w:u w:color="000000"/>
          <w:shd w:val="clear" w:color="auto" w:fill="FFFFFF"/>
          <w:lang w:val="en-GB"/>
        </w:rPr>
      </w:pPr>
    </w:p>
    <w:p w14:paraId="45EF06F1" w14:textId="77777777" w:rsidR="00E14250" w:rsidRPr="00F16DC8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it-IT" w:eastAsia="fr-FR"/>
        </w:rPr>
      </w:pPr>
      <w:r w:rsidRPr="00F16DC8">
        <w:rPr>
          <w:rFonts w:ascii="Century Gothic" w:eastAsiaTheme="minorHAnsi" w:hAnsi="Century Gothic"/>
          <w:b/>
          <w:caps/>
          <w:spacing w:val="15"/>
          <w:sz w:val="18"/>
          <w:szCs w:val="38"/>
          <w:lang w:val="it-IT" w:eastAsia="fr-FR"/>
        </w:rPr>
        <w:t xml:space="preserve">BULGARI </w:t>
      </w:r>
      <w:proofErr w:type="spellStart"/>
      <w:r w:rsidRPr="00F16DC8">
        <w:rPr>
          <w:rFonts w:ascii="Century Gothic" w:eastAsiaTheme="minorHAnsi" w:hAnsi="Century Gothic"/>
          <w:b/>
          <w:caps/>
          <w:spacing w:val="15"/>
          <w:sz w:val="18"/>
          <w:szCs w:val="38"/>
          <w:lang w:val="it-IT" w:eastAsia="fr-FR"/>
        </w:rPr>
        <w:t>BULGARI</w:t>
      </w:r>
      <w:proofErr w:type="spellEnd"/>
      <w:r w:rsidRPr="00F16DC8">
        <w:rPr>
          <w:rFonts w:ascii="Century Gothic" w:eastAsiaTheme="minorHAnsi" w:hAnsi="Century Gothic"/>
          <w:b/>
          <w:caps/>
          <w:spacing w:val="15"/>
          <w:sz w:val="18"/>
          <w:szCs w:val="38"/>
          <w:lang w:val="it-IT" w:eastAsia="fr-FR"/>
        </w:rPr>
        <w:t xml:space="preserve"> X LISA LIMITED EDITION </w:t>
      </w:r>
    </w:p>
    <w:p w14:paraId="7DEA3306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</w:pPr>
      <w:r w:rsidRPr="00B446BC"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  <w:t>104115</w:t>
      </w:r>
    </w:p>
    <w:p w14:paraId="1CB46777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</w:pPr>
    </w:p>
    <w:p w14:paraId="4FF2047D" w14:textId="77777777" w:rsidR="00E14250" w:rsidRPr="00B446BC" w:rsidRDefault="00E14250" w:rsidP="00E14250">
      <w:pPr>
        <w:pStyle w:val="paragraph"/>
        <w:spacing w:before="0" w:beforeAutospacing="0" w:after="0" w:afterAutospacing="0"/>
        <w:textAlignment w:val="baseline"/>
        <w:rPr>
          <w:rFonts w:ascii="Century Gothic" w:eastAsiaTheme="minorHAnsi" w:hAnsi="Century Gothic"/>
          <w:b/>
          <w:caps/>
          <w:spacing w:val="15"/>
          <w:sz w:val="18"/>
          <w:szCs w:val="38"/>
          <w:lang w:val="en-GB" w:eastAsia="fr-FR"/>
        </w:rPr>
      </w:pPr>
      <w:r w:rsidRPr="00B446BC">
        <w:rPr>
          <w:rFonts w:ascii="Arial" w:eastAsia="Calibri" w:hAnsi="Arial" w:cs="Arial"/>
          <w:noProof/>
          <w:sz w:val="18"/>
          <w:szCs w:val="18"/>
          <w:u w:color="000000"/>
          <w:bdr w:val="nil"/>
          <w:shd w:val="clear" w:color="auto" w:fill="FFFFFF"/>
          <w:lang w:val="en-US" w:eastAsia="en-US"/>
        </w:rPr>
        <w:drawing>
          <wp:inline distT="0" distB="0" distL="0" distR="0" wp14:anchorId="51422ED8" wp14:editId="730BECE2">
            <wp:extent cx="394003" cy="630820"/>
            <wp:effectExtent l="0" t="0" r="0" b="0"/>
            <wp:docPr id="1082664342" name="Picture 1082664342" descr="A close up of a watch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68DFCEC7-B60F-C948-CA35-C2F22CEB402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664342" name="Picture 1082664342" descr="A close up of a watch&#10;&#10;Description automatically generated">
                      <a:extLst>
                        <a:ext uri="{FF2B5EF4-FFF2-40B4-BE49-F238E27FC236}">
                          <a16:creationId xmlns:a16="http://schemas.microsoft.com/office/drawing/2014/main" id="{68DFCEC7-B60F-C948-CA35-C2F22CEB4020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6"/>
                    <a:srcRect t="11145" b="8802"/>
                    <a:stretch/>
                  </pic:blipFill>
                  <pic:spPr>
                    <a:xfrm>
                      <a:off x="0" y="0"/>
                      <a:ext cx="403020" cy="645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A31B76" w14:textId="77777777" w:rsidR="00E14250" w:rsidRPr="00B446BC" w:rsidRDefault="00E14250" w:rsidP="00E14250">
      <w:pPr>
        <w:pStyle w:val="paragraph"/>
        <w:textAlignment w:val="baseline"/>
        <w:rPr>
          <w:rFonts w:ascii="Arial" w:eastAsia="Calibri" w:hAnsi="Arial" w:cs="Arial"/>
          <w:sz w:val="18"/>
          <w:szCs w:val="18"/>
          <w:u w:color="000000"/>
          <w:shd w:val="clear" w:color="auto" w:fill="FFFFFF"/>
          <w:lang w:val="en-US"/>
        </w:rPr>
      </w:pPr>
      <w:r w:rsidRPr="00B446BC">
        <w:rPr>
          <w:rFonts w:ascii="Arial" w:eastAsia="Calibri" w:hAnsi="Arial" w:cs="Arial"/>
          <w:sz w:val="18"/>
          <w:szCs w:val="18"/>
          <w:u w:color="000000"/>
          <w:bdr w:val="nil"/>
          <w:shd w:val="clear" w:color="auto" w:fill="FFFFFF"/>
          <w:lang w:val="en-GB" w:eastAsia="en-US"/>
        </w:rPr>
        <w:t xml:space="preserve">33 mm </w:t>
      </w:r>
      <w:r w:rsidRPr="00B446BC">
        <w:rPr>
          <w:rFonts w:ascii="Arial" w:eastAsia="Calibri" w:hAnsi="Arial" w:cs="Arial"/>
          <w:sz w:val="18"/>
          <w:szCs w:val="18"/>
          <w:u w:color="000000"/>
          <w:shd w:val="clear" w:color="auto" w:fill="FFFFFF"/>
          <w:lang w:val="en-US"/>
        </w:rPr>
        <w:t xml:space="preserve">steel and rose gold case with a rose gold bezel engraved with Bulgari double logo. A steel and rose gold crown set with a cabochon-cut rubellite. A white mother-of-peal mosaic dial with 12 diamond indexes, a steel and rose gold bracelet with a folding buckle. </w:t>
      </w:r>
      <w:r w:rsidRPr="00B446BC">
        <w:rPr>
          <w:rFonts w:ascii="Arial" w:eastAsia="Calibri" w:hAnsi="Arial" w:cs="Arial"/>
          <w:sz w:val="18"/>
          <w:szCs w:val="18"/>
          <w:u w:color="000000"/>
          <w:bdr w:val="nil"/>
          <w:shd w:val="clear" w:color="auto" w:fill="FFFFFF"/>
          <w:lang w:val="en-GB" w:eastAsia="en-US"/>
        </w:rPr>
        <w:t xml:space="preserve">Quartz movement driving hours and minutes indications. </w:t>
      </w:r>
      <w:r w:rsidRPr="00B446BC">
        <w:rPr>
          <w:rFonts w:ascii="Arial" w:eastAsiaTheme="minorHAnsi" w:hAnsi="Arial" w:cs="Arial"/>
          <w:sz w:val="18"/>
          <w:szCs w:val="18"/>
          <w:lang w:val="en-GB" w:eastAsia="en-US"/>
        </w:rPr>
        <w:t xml:space="preserve">Water-resistant to 30 m. Limited Edition of 1’100 pieces. </w:t>
      </w:r>
    </w:p>
    <w:p w14:paraId="16612E80" w14:textId="77777777" w:rsidR="00E14250" w:rsidRPr="00B446BC" w:rsidRDefault="00E14250" w:rsidP="00E14250">
      <w:r>
        <w:t>ADD BULGARI BOLIER PLATE</w:t>
      </w:r>
    </w:p>
    <w:p w14:paraId="2941938F" w14:textId="77777777" w:rsidR="00E14250" w:rsidRPr="00B446BC" w:rsidRDefault="00E14250" w:rsidP="00E14250">
      <w:pPr>
        <w:pStyle w:val="Corpo"/>
        <w:spacing w:line="276" w:lineRule="auto"/>
        <w:jc w:val="center"/>
        <w:rPr>
          <w:rFonts w:ascii="Bulgari Type Light" w:hAnsi="Bulgari Type Light"/>
          <w:color w:val="auto"/>
          <w:lang w:val="en-GB"/>
        </w:rPr>
      </w:pPr>
    </w:p>
    <w:p w14:paraId="53C68B1F" w14:textId="77777777" w:rsidR="00E14250" w:rsidRPr="00B446BC" w:rsidRDefault="00E14250" w:rsidP="00E14250">
      <w:pPr>
        <w:pStyle w:val="Corpo"/>
        <w:spacing w:line="276" w:lineRule="auto"/>
        <w:jc w:val="center"/>
        <w:rPr>
          <w:rFonts w:ascii="Bulgari Type Light" w:hAnsi="Bulgari Type Light"/>
          <w:color w:val="auto"/>
          <w:lang w:val="en-GB"/>
        </w:rPr>
      </w:pPr>
    </w:p>
    <w:p w14:paraId="442BAEB7" w14:textId="77777777" w:rsidR="00730EBD" w:rsidRDefault="00730EBD"/>
    <w:sectPr w:rsidR="00730EBD">
      <w:pgSz w:w="11906" w:h="16838"/>
      <w:pgMar w:top="1134" w:right="1134" w:bottom="1134" w:left="1134" w:header="709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ulgari Type Light">
    <w:panose1 w:val="00000400000000000000"/>
    <w:charset w:val="00"/>
    <w:family w:val="modern"/>
    <w:notTrueType/>
    <w:pitch w:val="variable"/>
    <w:sig w:usb0="0000001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250"/>
    <w:rsid w:val="00074717"/>
    <w:rsid w:val="00207068"/>
    <w:rsid w:val="004E02A3"/>
    <w:rsid w:val="005A4AE4"/>
    <w:rsid w:val="00730EBD"/>
    <w:rsid w:val="008265FD"/>
    <w:rsid w:val="00B30DC1"/>
    <w:rsid w:val="00B64811"/>
    <w:rsid w:val="00D800AA"/>
    <w:rsid w:val="00E14250"/>
    <w:rsid w:val="00E77278"/>
    <w:rsid w:val="00F1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791A"/>
  <w15:chartTrackingRefBased/>
  <w15:docId w15:val="{6A59570A-8EED-4482-862B-9A1AEC3BD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142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rpo">
    <w:name w:val="Corpo"/>
    <w:rsid w:val="00E14250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kern w:val="0"/>
      <w:bdr w:val="nil"/>
      <w:lang w:val="it-IT" w:eastAsia="ja-JP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E142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425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4250"/>
    <w:rPr>
      <w:rFonts w:ascii="Times New Roman" w:eastAsia="Arial Unicode MS" w:hAnsi="Times New Roman" w:cs="Times New Roman"/>
      <w:kern w:val="0"/>
      <w:sz w:val="20"/>
      <w:szCs w:val="20"/>
      <w:bdr w:val="nil"/>
      <w:lang w:val="en-US"/>
      <w14:ligatures w14:val="none"/>
    </w:rPr>
  </w:style>
  <w:style w:type="paragraph" w:customStyle="1" w:styleId="paragraph">
    <w:name w:val="paragraph"/>
    <w:basedOn w:val="Normal"/>
    <w:rsid w:val="00E1425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fr-CH" w:eastAsia="fr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2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658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Viviane Pearson</dc:creator>
  <cp:keywords/>
  <dc:description/>
  <cp:lastModifiedBy>Chiara Albanese</cp:lastModifiedBy>
  <cp:revision>4</cp:revision>
  <dcterms:created xsi:type="dcterms:W3CDTF">2024-01-23T16:26:00Z</dcterms:created>
  <dcterms:modified xsi:type="dcterms:W3CDTF">2024-01-26T10:47:00Z</dcterms:modified>
</cp:coreProperties>
</file>